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9A" w:rsidRDefault="007C6A6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255429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/>
        </w:rPr>
        <w:t>-1</w:t>
      </w:r>
      <w:r>
        <w:rPr>
          <w:rFonts w:ascii="ＭＳ ゴシック" w:eastAsia="ＭＳ ゴシック" w:hAnsi="ＭＳ ゴシック" w:hint="eastAsia"/>
        </w:rPr>
        <w:t>）</w:t>
      </w:r>
    </w:p>
    <w:p w:rsidR="0041759A" w:rsidRDefault="007C6A67">
      <w:pPr>
        <w:jc w:val="right"/>
      </w:pPr>
      <w:r>
        <w:rPr>
          <w:rFonts w:hint="eastAsia"/>
        </w:rPr>
        <w:t>令和　年　月　日</w:t>
      </w:r>
    </w:p>
    <w:p w:rsidR="0041759A" w:rsidRDefault="007C6A67">
      <w:pPr>
        <w:jc w:val="center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価格提案書</w:t>
      </w:r>
    </w:p>
    <w:p w:rsidR="0041759A" w:rsidRDefault="0041759A"/>
    <w:p w:rsidR="0041759A" w:rsidRDefault="007C6A67">
      <w:r>
        <w:rPr>
          <w:rFonts w:hint="eastAsia"/>
        </w:rPr>
        <w:t>（宛名）本別町長</w:t>
      </w:r>
    </w:p>
    <w:p w:rsidR="0041759A" w:rsidRDefault="0041759A"/>
    <w:p w:rsidR="0041759A" w:rsidRDefault="007C6A67">
      <w:pPr>
        <w:wordWrap w:val="0"/>
        <w:jc w:val="right"/>
      </w:pPr>
      <w:r>
        <w:rPr>
          <w:rFonts w:hint="eastAsia"/>
        </w:rPr>
        <w:t xml:space="preserve">受付番号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　　　　　　　　　　　　</w:t>
      </w:r>
    </w:p>
    <w:p w:rsidR="00376DEC" w:rsidRDefault="00376DEC" w:rsidP="00376DEC">
      <w:pPr>
        <w:jc w:val="right"/>
        <w:rPr>
          <w:rFonts w:hint="eastAsia"/>
        </w:rPr>
      </w:pPr>
    </w:p>
    <w:p w:rsidR="0041759A" w:rsidRDefault="007C6A6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所　在　地　　　　　　　　　　　　　　　</w:t>
      </w:r>
    </w:p>
    <w:p w:rsidR="0041759A" w:rsidRDefault="007C6A6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　　</w:t>
      </w:r>
    </w:p>
    <w:p w:rsidR="0041759A" w:rsidRDefault="007C6A6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役　　　　職　　　　　　　　　　　　　　</w:t>
      </w:r>
    </w:p>
    <w:p w:rsidR="0041759A" w:rsidRDefault="007C6A67">
      <w:pPr>
        <w:wordWrap w:val="0"/>
        <w:jc w:val="right"/>
        <w:rPr>
          <w:rFonts w:ascii="Apple Color Emoji" w:hAnsi="Apple Color Emoji" w:hint="eastAsia"/>
          <w:u w:val="single"/>
        </w:rPr>
      </w:pPr>
      <w:r>
        <w:rPr>
          <w:rFonts w:ascii="Apple Color Emoji" w:hAnsi="Apple Color Emoji" w:hint="eastAsia"/>
          <w:u w:val="single"/>
        </w:rPr>
        <w:t xml:space="preserve">氏　　　　名　　　　　　　　　　　　　</w:t>
      </w:r>
      <w:r>
        <w:rPr>
          <w:rFonts w:ascii="游明朝" w:eastAsia="游明朝" w:hAnsi="游明朝" w:hint="eastAsia"/>
          <w:u w:val="single"/>
        </w:rPr>
        <w:t>㊞</w:t>
      </w:r>
    </w:p>
    <w:p w:rsidR="0041759A" w:rsidRDefault="007C6A67">
      <w:pPr>
        <w:wordWrap w:val="0"/>
        <w:spacing w:before="240"/>
        <w:jc w:val="right"/>
        <w:rPr>
          <w:u w:val="single"/>
        </w:rPr>
      </w:pPr>
      <w:r>
        <w:rPr>
          <w:rFonts w:ascii="Apple Color Emoji" w:hAnsi="Apple Color Emoji" w:hint="eastAsia"/>
        </w:rPr>
        <w:t xml:space="preserve">委任代理人　</w:t>
      </w:r>
      <w:r>
        <w:rPr>
          <w:rFonts w:hint="eastAsia"/>
          <w:u w:val="single"/>
        </w:rPr>
        <w:t xml:space="preserve">商号又は名称　　　　　　　　　　　　　　</w:t>
      </w:r>
    </w:p>
    <w:p w:rsidR="0041759A" w:rsidRDefault="007C6A67">
      <w:pPr>
        <w:wordWrap w:val="0"/>
        <w:jc w:val="right"/>
        <w:rPr>
          <w:rFonts w:ascii="Apple Color Emoji" w:hAnsi="Apple Color Emoji" w:hint="eastAsia"/>
          <w:u w:val="single"/>
        </w:rPr>
      </w:pPr>
      <w:r>
        <w:rPr>
          <w:rFonts w:ascii="Apple Color Emoji" w:hAnsi="Apple Color Emoji" w:hint="eastAsia"/>
          <w:u w:val="single"/>
        </w:rPr>
        <w:t xml:space="preserve">氏　　　　名　　　　　　　　　　　　　</w:t>
      </w:r>
      <w:r>
        <w:rPr>
          <w:rFonts w:ascii="游明朝" w:eastAsia="游明朝" w:hAnsi="游明朝" w:hint="eastAsia"/>
          <w:u w:val="single"/>
        </w:rPr>
        <w:t>㊞</w:t>
      </w:r>
    </w:p>
    <w:p w:rsidR="0041759A" w:rsidRDefault="0041759A">
      <w:pPr>
        <w:rPr>
          <w:rFonts w:ascii="Cambria" w:hAnsi="Cambria"/>
        </w:rPr>
      </w:pPr>
    </w:p>
    <w:p w:rsidR="0041759A" w:rsidRDefault="0041759A">
      <w:pPr>
        <w:rPr>
          <w:rFonts w:ascii="Cambria" w:hAnsi="Cambria"/>
        </w:rPr>
      </w:pPr>
    </w:p>
    <w:p w:rsidR="0041759A" w:rsidRDefault="007C6A67">
      <w:pPr>
        <w:ind w:firstLineChars="100" w:firstLine="210"/>
        <w:rPr>
          <w:rFonts w:ascii="Cambria" w:hAnsi="Cambria"/>
        </w:rPr>
      </w:pPr>
      <w:r>
        <w:rPr>
          <w:rFonts w:ascii="Cambria" w:hAnsi="Cambria" w:hint="eastAsia"/>
        </w:rPr>
        <w:t>「本別公園オートキャンプ場整備</w:t>
      </w:r>
      <w:r w:rsidR="00376DEC">
        <w:rPr>
          <w:rFonts w:ascii="Cambria" w:hAnsi="Cambria" w:hint="eastAsia"/>
        </w:rPr>
        <w:t>管理</w:t>
      </w:r>
      <w:r>
        <w:rPr>
          <w:rFonts w:ascii="Cambria" w:hAnsi="Cambria" w:hint="eastAsia"/>
        </w:rPr>
        <w:t>運営事業」募集要項等の各条項を承諾の上、上記のとおり応募します。</w:t>
      </w:r>
    </w:p>
    <w:p w:rsidR="0041759A" w:rsidRDefault="0041759A">
      <w:pPr>
        <w:rPr>
          <w:rFonts w:ascii="Cambria" w:hAnsi="Cambria"/>
        </w:rPr>
      </w:pPr>
    </w:p>
    <w:p w:rsidR="0041759A" w:rsidRDefault="007C6A67">
      <w:pPr>
        <w:pStyle w:val="a3"/>
        <w:numPr>
          <w:ilvl w:val="0"/>
          <w:numId w:val="1"/>
        </w:numPr>
        <w:spacing w:after="240"/>
        <w:ind w:leftChars="0"/>
        <w:rPr>
          <w:rFonts w:ascii="Cambria" w:hAnsi="Cambria"/>
        </w:rPr>
      </w:pPr>
      <w:r>
        <w:rPr>
          <w:rFonts w:ascii="Cambria" w:hAnsi="Cambria" w:hint="eastAsia"/>
        </w:rPr>
        <w:t>事業名　　　本別公園オートキャンプ場整備</w:t>
      </w:r>
      <w:r w:rsidR="00376DEC">
        <w:rPr>
          <w:rFonts w:ascii="Cambria" w:hAnsi="Cambria" w:hint="eastAsia"/>
        </w:rPr>
        <w:t>管理</w:t>
      </w:r>
      <w:r>
        <w:rPr>
          <w:rFonts w:ascii="Cambria" w:hAnsi="Cambria" w:hint="eastAsia"/>
        </w:rPr>
        <w:t>運営事業</w:t>
      </w:r>
    </w:p>
    <w:p w:rsidR="0041759A" w:rsidRDefault="007C6A67">
      <w:pPr>
        <w:pStyle w:val="a3"/>
        <w:numPr>
          <w:ilvl w:val="0"/>
          <w:numId w:val="1"/>
        </w:numPr>
        <w:ind w:leftChars="0"/>
        <w:rPr>
          <w:rFonts w:ascii="Cambria" w:hAnsi="Cambria"/>
        </w:rPr>
      </w:pPr>
      <w:r>
        <w:rPr>
          <w:rFonts w:ascii="Cambria" w:hAnsi="Cambria" w:hint="eastAsia"/>
        </w:rPr>
        <w:t>提案価格</w:t>
      </w:r>
    </w:p>
    <w:p w:rsidR="0041759A" w:rsidRDefault="007C6A67">
      <w:pPr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）提案価格（税抜）</w:t>
      </w:r>
    </w:p>
    <w:tbl>
      <w:tblPr>
        <w:tblStyle w:val="aa"/>
        <w:tblW w:w="7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5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1759A">
        <w:trPr>
          <w:trHeight w:val="894"/>
        </w:trPr>
        <w:tc>
          <w:tcPr>
            <w:tcW w:w="1129" w:type="dxa"/>
            <w:vAlign w:val="center"/>
          </w:tcPr>
          <w:p w:rsidR="0041759A" w:rsidRDefault="007C6A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金　額</w:t>
            </w:r>
          </w:p>
          <w:p w:rsidR="0041759A" w:rsidRDefault="007C6A6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【税抜】</w:t>
            </w:r>
          </w:p>
        </w:tc>
        <w:tc>
          <w:tcPr>
            <w:tcW w:w="459" w:type="dxa"/>
            <w:vAlign w:val="center"/>
          </w:tcPr>
          <w:p w:rsidR="0041759A" w:rsidRDefault="007C6A6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¥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億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千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百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十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万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千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百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十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円</w:t>
            </w:r>
          </w:p>
        </w:tc>
      </w:tr>
    </w:tbl>
    <w:p w:rsidR="0041759A" w:rsidRDefault="007C6A67">
      <w:pPr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）契約価格（税込）</w:t>
      </w:r>
    </w:p>
    <w:tbl>
      <w:tblPr>
        <w:tblStyle w:val="aa"/>
        <w:tblW w:w="7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5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1759A">
        <w:trPr>
          <w:trHeight w:val="894"/>
        </w:trPr>
        <w:tc>
          <w:tcPr>
            <w:tcW w:w="1129" w:type="dxa"/>
            <w:vAlign w:val="center"/>
          </w:tcPr>
          <w:p w:rsidR="0041759A" w:rsidRDefault="007C6A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金　額</w:t>
            </w:r>
          </w:p>
          <w:p w:rsidR="0041759A" w:rsidRDefault="007C6A6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>【税込】</w:t>
            </w:r>
          </w:p>
        </w:tc>
        <w:tc>
          <w:tcPr>
            <w:tcW w:w="459" w:type="dxa"/>
            <w:vAlign w:val="center"/>
          </w:tcPr>
          <w:p w:rsidR="0041759A" w:rsidRDefault="007C6A6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¥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億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千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百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十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万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千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百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十</w:t>
            </w:r>
          </w:p>
        </w:tc>
        <w:tc>
          <w:tcPr>
            <w:tcW w:w="680" w:type="dxa"/>
          </w:tcPr>
          <w:p w:rsidR="0041759A" w:rsidRDefault="007C6A67">
            <w:pPr>
              <w:jc w:val="righ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円</w:t>
            </w:r>
          </w:p>
        </w:tc>
      </w:tr>
    </w:tbl>
    <w:p w:rsidR="0041759A" w:rsidRDefault="0041759A">
      <w:pPr>
        <w:rPr>
          <w:rFonts w:ascii="Cambria" w:hAnsi="Cambria"/>
        </w:rPr>
      </w:pPr>
    </w:p>
    <w:p w:rsidR="0041759A" w:rsidRDefault="007C6A67">
      <w:pPr>
        <w:pStyle w:val="a3"/>
        <w:numPr>
          <w:ilvl w:val="0"/>
          <w:numId w:val="1"/>
        </w:numPr>
        <w:ind w:leftChars="0"/>
        <w:rPr>
          <w:rFonts w:ascii="Cambria" w:hAnsi="Cambria"/>
        </w:rPr>
      </w:pPr>
      <w:bookmarkStart w:id="0" w:name="_GoBack"/>
      <w:bookmarkEnd w:id="0"/>
      <w:r>
        <w:rPr>
          <w:rFonts w:ascii="Cambria" w:hAnsi="Cambria" w:hint="eastAsia"/>
        </w:rPr>
        <w:t>入札保証金　免除</w:t>
      </w:r>
    </w:p>
    <w:p w:rsidR="0041759A" w:rsidRDefault="0041759A">
      <w:pPr>
        <w:rPr>
          <w:rFonts w:ascii="Cambria" w:hAnsi="Cambria"/>
        </w:rPr>
      </w:pPr>
    </w:p>
    <w:p w:rsidR="0041759A" w:rsidRDefault="007C6A67">
      <w:pPr>
        <w:spacing w:line="240" w:lineRule="exac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（注意事項）</w:t>
      </w:r>
    </w:p>
    <w:p w:rsidR="0041759A" w:rsidRDefault="007C6A67">
      <w:pPr>
        <w:pStyle w:val="a3"/>
        <w:numPr>
          <w:ilvl w:val="0"/>
          <w:numId w:val="2"/>
        </w:numPr>
        <w:spacing w:line="240" w:lineRule="exact"/>
        <w:ind w:leftChars="0" w:left="357" w:hanging="35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提案金額（税抜き）は、課税事業者、免税事業者を問わず、消費税および地方消費税を除いた積算総額を記入すること。金額は、アラビア数字で表示すること。</w:t>
      </w:r>
    </w:p>
    <w:p w:rsidR="0041759A" w:rsidRDefault="007C6A67">
      <w:pPr>
        <w:pStyle w:val="a3"/>
        <w:numPr>
          <w:ilvl w:val="0"/>
          <w:numId w:val="2"/>
        </w:numPr>
        <w:spacing w:line="240" w:lineRule="exact"/>
        <w:ind w:leftChars="0" w:left="357" w:hanging="35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委任代理人による応募の場合は、代表事業者欄および委任代理人欄に記入すること。</w:t>
      </w:r>
    </w:p>
    <w:p w:rsidR="0041759A" w:rsidRDefault="007C6A67">
      <w:pPr>
        <w:pStyle w:val="a3"/>
        <w:numPr>
          <w:ilvl w:val="0"/>
          <w:numId w:val="2"/>
        </w:numPr>
        <w:spacing w:line="240" w:lineRule="exact"/>
        <w:ind w:leftChars="0" w:left="357" w:hanging="35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16"/>
        </w:rPr>
        <w:t>消費税率等については、</w:t>
      </w:r>
      <w:r>
        <w:rPr>
          <w:rFonts w:ascii="Times New Roman" w:hAnsi="Times New Roman"/>
          <w:sz w:val="16"/>
        </w:rPr>
        <w:t>10%</w:t>
      </w:r>
      <w:r>
        <w:rPr>
          <w:rFonts w:ascii="Times New Roman" w:hAnsi="Times New Roman"/>
          <w:sz w:val="16"/>
        </w:rPr>
        <w:t>を用いること。</w:t>
      </w:r>
    </w:p>
    <w:sectPr w:rsidR="0041759A">
      <w:pgSz w:w="11906" w:h="16838"/>
      <w:pgMar w:top="1701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F5" w:rsidRDefault="007C6A67">
      <w:r>
        <w:separator/>
      </w:r>
    </w:p>
  </w:endnote>
  <w:endnote w:type="continuationSeparator" w:id="0">
    <w:p w:rsidR="008A64F5" w:rsidRDefault="007C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fixed"/>
    <w:sig w:usb0="00000000" w:usb1="00000000" w:usb2="00000000" w:usb3="00000000" w:csb0="01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F5" w:rsidRDefault="007C6A67">
      <w:r>
        <w:separator/>
      </w:r>
    </w:p>
  </w:footnote>
  <w:footnote w:type="continuationSeparator" w:id="0">
    <w:p w:rsidR="008A64F5" w:rsidRDefault="007C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B50DC2C"/>
    <w:lvl w:ilvl="0" w:tplc="242ADE1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3508F16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CCDA780A"/>
    <w:lvl w:ilvl="0" w:tplc="91C46FF2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  <w:sz w:val="16"/>
      </w:rPr>
    </w:lvl>
    <w:lvl w:ilvl="1" w:tplc="0409000B"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9A"/>
    <w:rsid w:val="00255429"/>
    <w:rsid w:val="00376DEC"/>
    <w:rsid w:val="0041759A"/>
    <w:rsid w:val="007C6A67"/>
    <w:rsid w:val="008A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FFC20"/>
  <w15:chartTrackingRefBased/>
  <w15:docId w15:val="{F2246770-5038-4A0F-A7BC-D49182E9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76</Words>
  <Characters>438</Characters>
  <Application>Microsoft Office Word</Application>
  <DocSecurity>0</DocSecurity>
  <Lines>3</Lines>
  <Paragraphs>1</Paragraphs>
  <ScaleCrop>false</ScaleCrop>
  <Company>HP Inc.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ニセコまち 株式会社</dc:creator>
  <cp:lastModifiedBy>USRLEA003</cp:lastModifiedBy>
  <cp:revision>9</cp:revision>
  <cp:lastPrinted>2024-03-23T05:58:00Z</cp:lastPrinted>
  <dcterms:created xsi:type="dcterms:W3CDTF">2024-03-12T01:22:00Z</dcterms:created>
  <dcterms:modified xsi:type="dcterms:W3CDTF">2025-01-19T06:09:00Z</dcterms:modified>
</cp:coreProperties>
</file>