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AE4" w:rsidRPr="00337514" w:rsidRDefault="00AA6AE4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>様</w:t>
      </w:r>
      <w:r w:rsidR="00283A70">
        <w:rPr>
          <w:rFonts w:asciiTheme="minorEastAsia" w:eastAsiaTheme="minorEastAsia" w:hAnsiTheme="minorEastAsia" w:hint="eastAsia"/>
        </w:rPr>
        <w:t>式２</w:t>
      </w:r>
      <w:r w:rsidR="00C7552D">
        <w:rPr>
          <w:rFonts w:asciiTheme="minorEastAsia" w:eastAsiaTheme="minorEastAsia" w:hAnsiTheme="minorEastAsia" w:hint="eastAsia"/>
        </w:rPr>
        <w:t>－２</w:t>
      </w:r>
    </w:p>
    <w:p w:rsidR="00A2687A" w:rsidRPr="00E3558D" w:rsidRDefault="00A2687A" w:rsidP="00E3558D">
      <w:pPr>
        <w:kinsoku w:val="0"/>
        <w:autoSpaceDE w:val="0"/>
        <w:autoSpaceDN w:val="0"/>
        <w:ind w:rightChars="-100" w:right="-216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D7C98">
        <w:rPr>
          <w:rFonts w:asciiTheme="minorEastAsia" w:eastAsiaTheme="minorEastAsia" w:hAnsiTheme="minorEastAsia" w:hint="eastAsia"/>
          <w:kern w:val="0"/>
          <w:sz w:val="28"/>
          <w:szCs w:val="28"/>
        </w:rPr>
        <w:t>設計事務所の</w:t>
      </w:r>
      <w:r w:rsidR="00310525" w:rsidRPr="00FD7C98">
        <w:rPr>
          <w:rFonts w:asciiTheme="minorEastAsia" w:eastAsiaTheme="minorEastAsia" w:hAnsiTheme="minorEastAsia" w:hint="eastAsia"/>
          <w:kern w:val="0"/>
          <w:sz w:val="28"/>
          <w:szCs w:val="28"/>
        </w:rPr>
        <w:t>同種</w:t>
      </w:r>
      <w:r w:rsidR="00AA6AE4" w:rsidRPr="00FD7C98">
        <w:rPr>
          <w:rFonts w:asciiTheme="minorEastAsia" w:eastAsiaTheme="minorEastAsia" w:hAnsiTheme="minorEastAsia" w:hint="eastAsia"/>
          <w:kern w:val="0"/>
          <w:sz w:val="28"/>
          <w:szCs w:val="28"/>
        </w:rPr>
        <w:t>業務実績書</w:t>
      </w:r>
    </w:p>
    <w:p w:rsidR="00E3558D" w:rsidRPr="00337514" w:rsidRDefault="00E3558D" w:rsidP="00A2687A">
      <w:pPr>
        <w:kinsoku w:val="0"/>
        <w:autoSpaceDE w:val="0"/>
        <w:autoSpaceDN w:val="0"/>
        <w:ind w:rightChars="-100" w:right="-216" w:firstLineChars="100" w:firstLine="216"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3"/>
        <w:gridCol w:w="1732"/>
        <w:gridCol w:w="1448"/>
        <w:gridCol w:w="978"/>
        <w:gridCol w:w="1542"/>
        <w:gridCol w:w="1205"/>
        <w:gridCol w:w="982"/>
      </w:tblGrid>
      <w:tr w:rsidR="00A2687A" w:rsidRPr="00337514" w:rsidTr="00310525">
        <w:tc>
          <w:tcPr>
            <w:tcW w:w="647" w:type="pct"/>
            <w:shd w:val="clear" w:color="auto" w:fill="D9D9D9" w:themeFill="background1" w:themeFillShade="D9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発注者</w:t>
            </w: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業務名</w:t>
            </w:r>
          </w:p>
        </w:tc>
        <w:tc>
          <w:tcPr>
            <w:tcW w:w="799" w:type="pct"/>
            <w:shd w:val="clear" w:color="auto" w:fill="D9D9D9" w:themeFill="background1" w:themeFillShade="D9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受注形態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出資割合</w:t>
            </w:r>
          </w:p>
        </w:tc>
        <w:tc>
          <w:tcPr>
            <w:tcW w:w="851" w:type="pct"/>
            <w:shd w:val="clear" w:color="auto" w:fill="D9D9D9" w:themeFill="background1" w:themeFillShade="D9"/>
            <w:vAlign w:val="center"/>
          </w:tcPr>
          <w:p w:rsidR="00A2687A" w:rsidRPr="00261823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</w:pPr>
            <w:r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契約金額（千円）</w:t>
            </w:r>
          </w:p>
        </w:tc>
        <w:tc>
          <w:tcPr>
            <w:tcW w:w="665" w:type="pct"/>
            <w:shd w:val="clear" w:color="auto" w:fill="D9D9D9" w:themeFill="background1" w:themeFillShade="D9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概要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委託期間</w:t>
            </w:r>
          </w:p>
        </w:tc>
      </w:tr>
      <w:tr w:rsidR="00A2687A" w:rsidRPr="00337514" w:rsidTr="00310525">
        <w:tc>
          <w:tcPr>
            <w:tcW w:w="647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○○○○</w:t>
            </w:r>
          </w:p>
        </w:tc>
        <w:tc>
          <w:tcPr>
            <w:tcW w:w="956" w:type="pct"/>
            <w:vAlign w:val="center"/>
          </w:tcPr>
          <w:p w:rsidR="00C81CB9" w:rsidRDefault="00C81CB9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同種</w:t>
            </w: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○○○○新築工事</w:t>
            </w: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実施設計業務</w:t>
            </w:r>
          </w:p>
        </w:tc>
        <w:tc>
          <w:tcPr>
            <w:tcW w:w="799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・単体企業</w:t>
            </w:r>
          </w:p>
          <w:p w:rsidR="00A2687A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・共同企業体</w:t>
            </w:r>
          </w:p>
          <w:p w:rsidR="00D06A60" w:rsidRPr="00337514" w:rsidRDefault="00D06A60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FD7C98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・協力事務所</w:t>
            </w:r>
          </w:p>
        </w:tc>
        <w:tc>
          <w:tcPr>
            <w:tcW w:w="540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  <w:t>%</w:t>
            </w:r>
          </w:p>
        </w:tc>
        <w:tc>
          <w:tcPr>
            <w:tcW w:w="851" w:type="pct"/>
            <w:vAlign w:val="center"/>
          </w:tcPr>
          <w:p w:rsidR="00A2687A" w:rsidRPr="00261823" w:rsidRDefault="00A2687A" w:rsidP="00A2687A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</w:pPr>
            <w:r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○○，○○○千円</w:t>
            </w:r>
          </w:p>
        </w:tc>
        <w:tc>
          <w:tcPr>
            <w:tcW w:w="665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○○庁舎</w:t>
            </w: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ＲＣ－○階</w:t>
            </w: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○</w:t>
            </w:r>
            <w:r w:rsidRPr="00337514"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  <w:t>,</w:t>
            </w:r>
            <w:r w:rsidRPr="00337514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○○○㎡</w:t>
            </w:r>
          </w:p>
        </w:tc>
        <w:tc>
          <w:tcPr>
            <w:tcW w:w="542" w:type="pct"/>
            <w:vAlign w:val="center"/>
          </w:tcPr>
          <w:p w:rsidR="00A2687A" w:rsidRPr="00261823" w:rsidRDefault="00C81CB9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</w:pPr>
            <w:r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R</w:t>
            </w:r>
            <w:r w:rsidR="00A2687A"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</w:t>
            </w:r>
            <w:r w:rsidR="00A2687A" w:rsidRPr="00261823"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  <w:t>.</w:t>
            </w:r>
            <w:r w:rsidR="00A2687A"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</w:t>
            </w:r>
            <w:r w:rsidR="00A2687A" w:rsidRPr="00261823"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  <w:t>.</w:t>
            </w:r>
            <w:r w:rsidR="00A2687A"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</w:t>
            </w:r>
          </w:p>
          <w:p w:rsidR="00A2687A" w:rsidRPr="00261823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</w:pPr>
            <w:r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～</w:t>
            </w:r>
          </w:p>
          <w:p w:rsidR="00A2687A" w:rsidRPr="00261823" w:rsidRDefault="00C81CB9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</w:pPr>
            <w:r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R</w:t>
            </w:r>
            <w:r w:rsidR="00A2687A"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</w:t>
            </w:r>
            <w:r w:rsidR="00A2687A" w:rsidRPr="00261823"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  <w:t>.</w:t>
            </w:r>
            <w:r w:rsidR="00A2687A"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</w:t>
            </w:r>
            <w:r w:rsidR="00A2687A" w:rsidRPr="00261823">
              <w:rPr>
                <w:rFonts w:asciiTheme="minorEastAsia" w:eastAsiaTheme="minorEastAsia" w:hAnsiTheme="minorEastAsia" w:cs="HG丸ｺﾞｼｯｸM-PRO"/>
                <w:kern w:val="0"/>
                <w:sz w:val="16"/>
              </w:rPr>
              <w:t>.</w:t>
            </w:r>
            <w:r w:rsidR="00A2687A" w:rsidRPr="00261823">
              <w:rPr>
                <w:rFonts w:asciiTheme="minorEastAsia" w:eastAsiaTheme="minorEastAsia" w:hAnsiTheme="minorEastAsia" w:cs="HG丸ｺﾞｼｯｸM-PRO" w:hint="eastAsia"/>
                <w:kern w:val="0"/>
                <w:sz w:val="16"/>
              </w:rPr>
              <w:t>○</w:t>
            </w:r>
          </w:p>
        </w:tc>
      </w:tr>
      <w:tr w:rsidR="00A2687A" w:rsidRPr="00337514" w:rsidTr="00310525">
        <w:tc>
          <w:tcPr>
            <w:tcW w:w="647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956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799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0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851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665" w:type="pct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2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</w:tr>
      <w:tr w:rsidR="00A2687A" w:rsidRPr="00337514" w:rsidTr="00310525">
        <w:tc>
          <w:tcPr>
            <w:tcW w:w="647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956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799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0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851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665" w:type="pct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2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</w:tr>
      <w:tr w:rsidR="00A2687A" w:rsidRPr="00337514" w:rsidTr="00310525">
        <w:tc>
          <w:tcPr>
            <w:tcW w:w="647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956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799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0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851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665" w:type="pct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2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</w:tr>
      <w:tr w:rsidR="00A2687A" w:rsidRPr="00337514" w:rsidTr="00310525">
        <w:tc>
          <w:tcPr>
            <w:tcW w:w="647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956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799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0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851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665" w:type="pct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2" w:type="pct"/>
            <w:vAlign w:val="center"/>
          </w:tcPr>
          <w:p w:rsidR="00A2687A" w:rsidRPr="00337514" w:rsidRDefault="00A2687A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</w:tr>
      <w:tr w:rsidR="00310525" w:rsidRPr="00337514" w:rsidTr="00310525">
        <w:tc>
          <w:tcPr>
            <w:tcW w:w="647" w:type="pct"/>
            <w:vAlign w:val="center"/>
          </w:tcPr>
          <w:p w:rsidR="00310525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310525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  <w:p w:rsidR="00310525" w:rsidRPr="00337514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956" w:type="pct"/>
            <w:vAlign w:val="center"/>
          </w:tcPr>
          <w:p w:rsidR="00310525" w:rsidRPr="00337514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799" w:type="pct"/>
            <w:vAlign w:val="center"/>
          </w:tcPr>
          <w:p w:rsidR="00310525" w:rsidRPr="00337514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0" w:type="pct"/>
            <w:vAlign w:val="center"/>
          </w:tcPr>
          <w:p w:rsidR="00310525" w:rsidRPr="00337514" w:rsidRDefault="00310525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851" w:type="pct"/>
            <w:vAlign w:val="center"/>
          </w:tcPr>
          <w:p w:rsidR="00310525" w:rsidRPr="00337514" w:rsidRDefault="00310525" w:rsidP="00B23790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665" w:type="pct"/>
          </w:tcPr>
          <w:p w:rsidR="00310525" w:rsidRPr="00337514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  <w:tc>
          <w:tcPr>
            <w:tcW w:w="542" w:type="pct"/>
            <w:vAlign w:val="center"/>
          </w:tcPr>
          <w:p w:rsidR="00310525" w:rsidRPr="00337514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</w:tr>
      <w:tr w:rsidR="00E3558D" w:rsidRPr="00337514" w:rsidTr="00D92AB2">
        <w:trPr>
          <w:trHeight w:val="3524"/>
        </w:trPr>
        <w:tc>
          <w:tcPr>
            <w:tcW w:w="5000" w:type="pct"/>
            <w:gridSpan w:val="7"/>
          </w:tcPr>
          <w:p w:rsidR="00E3558D" w:rsidRDefault="00310525" w:rsidP="00B2379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備</w:t>
            </w:r>
            <w:r w:rsidR="00E91F1A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考</w:t>
            </w:r>
          </w:p>
          <w:p w:rsidR="00310525" w:rsidRPr="00FD7C98" w:rsidRDefault="00923776" w:rsidP="00617CD8">
            <w:pPr>
              <w:widowControl/>
              <w:ind w:leftChars="100" w:left="568" w:hangingChars="200" w:hanging="352"/>
              <w:jc w:val="lef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>ア</w:t>
            </w:r>
            <w:r w:rsidR="00310525" w:rsidRPr="00FD7C98">
              <w:rPr>
                <w:rFonts w:asciiTheme="minorEastAsia" w:eastAsiaTheme="minorEastAsia" w:hAnsiTheme="minorEastAsia" w:cs="HG丸ｺﾞｼｯｸM-PRO" w:hint="eastAsia"/>
                <w:kern w:val="0"/>
                <w:sz w:val="18"/>
              </w:rPr>
              <w:t xml:space="preserve">　</w:t>
            </w:r>
            <w:r w:rsidR="00310525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同種業務の</w:t>
            </w:r>
            <w:r w:rsidR="005065D7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実績</w:t>
            </w:r>
            <w:r w:rsidR="00C81CB9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における対象業務は、平成</w:t>
            </w:r>
            <w:r w:rsidR="007D39BF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21</w:t>
            </w:r>
            <w:r w:rsidR="00310525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年４月以降に新築又は改築の</w:t>
            </w:r>
            <w:r w:rsidR="00617CD8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延床面積</w:t>
            </w:r>
            <w:r w:rsidR="007D39BF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2,000</w:t>
            </w:r>
            <w:r w:rsidR="00617CD8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㎡以上の消防庁舎</w:t>
            </w:r>
            <w:r w:rsidR="00310525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の基本設計</w:t>
            </w:r>
            <w:r w:rsidR="00617CD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又は実施設計業務の履行実績を有していること。</w:t>
            </w:r>
            <w:r w:rsidR="00310525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ただし、同一施設</w:t>
            </w:r>
            <w:r w:rsidR="004A082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について基本設計</w:t>
            </w:r>
            <w:r w:rsidR="00261823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及び</w:t>
            </w:r>
            <w:r w:rsidR="004A082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実施設計の両業務を実施した</w:t>
            </w:r>
            <w:bookmarkStart w:id="0" w:name="_GoBack"/>
            <w:bookmarkEnd w:id="0"/>
            <w:r w:rsidR="004A0824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場合は、合わせて１件</w:t>
            </w:r>
            <w:r w:rsidR="00310525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の実績とする。</w:t>
            </w:r>
          </w:p>
          <w:p w:rsidR="004A0824" w:rsidRDefault="00923776" w:rsidP="004A0824">
            <w:pPr>
              <w:widowControl/>
              <w:ind w:left="588" w:hangingChars="300" w:hanging="588"/>
              <w:jc w:val="lef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イ</w:t>
            </w:r>
            <w:r w:rsidR="00561410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 xml:space="preserve">　記載</w:t>
            </w:r>
            <w:r w:rsidR="003F3D51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した業務については、契約書（鑑</w:t>
            </w:r>
            <w:r w:rsidR="00E91F1A"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）の写し、及び施設の概要が確認できる図面等を添付す</w:t>
            </w:r>
          </w:p>
          <w:p w:rsidR="00E91F1A" w:rsidRDefault="00E91F1A" w:rsidP="00B51E57">
            <w:pPr>
              <w:widowControl/>
              <w:ind w:leftChars="137" w:left="296" w:firstLineChars="50" w:firstLine="98"/>
              <w:jc w:val="left"/>
              <w:rPr>
                <w:rFonts w:asciiTheme="minorEastAsia" w:eastAsiaTheme="minorEastAsia" w:hAnsiTheme="minorEastAsia" w:cstheme="minorBidi"/>
                <w:sz w:val="20"/>
                <w:szCs w:val="20"/>
              </w:rPr>
            </w:pPr>
            <w:r w:rsidRPr="00FD7C98">
              <w:rPr>
                <w:rFonts w:asciiTheme="minorEastAsia" w:eastAsiaTheme="minorEastAsia" w:hAnsiTheme="minorEastAsia" w:cstheme="minorBidi" w:hint="eastAsia"/>
                <w:sz w:val="20"/>
                <w:szCs w:val="20"/>
              </w:rPr>
              <w:t>ること。</w:t>
            </w:r>
          </w:p>
          <w:p w:rsidR="00E91F1A" w:rsidRPr="00E91F1A" w:rsidRDefault="00E91F1A" w:rsidP="00B51E57">
            <w:pPr>
              <w:widowControl/>
              <w:ind w:firstLineChars="200" w:firstLine="352"/>
              <w:jc w:val="left"/>
              <w:rPr>
                <w:rFonts w:asciiTheme="minorEastAsia" w:eastAsiaTheme="minorEastAsia" w:hAnsiTheme="minorEastAsia" w:cs="HG丸ｺﾞｼｯｸM-PRO"/>
                <w:kern w:val="0"/>
                <w:sz w:val="18"/>
              </w:rPr>
            </w:pPr>
          </w:p>
        </w:tc>
      </w:tr>
    </w:tbl>
    <w:p w:rsidR="00310525" w:rsidRDefault="00310525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5A7271" w:rsidRDefault="005A7271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5A7271" w:rsidRDefault="005A7271" w:rsidP="00BC104B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310525" w:rsidRDefault="00310525">
      <w:pPr>
        <w:widowControl/>
        <w:jc w:val="left"/>
        <w:rPr>
          <w:rFonts w:asciiTheme="minorEastAsia" w:eastAsiaTheme="minorEastAsia" w:hAnsiTheme="minorEastAsia"/>
        </w:rPr>
      </w:pPr>
    </w:p>
    <w:sectPr w:rsidR="00310525" w:rsidSect="005A7271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F7D" w:rsidRDefault="00FD3F7D">
      <w:r>
        <w:separator/>
      </w:r>
    </w:p>
  </w:endnote>
  <w:endnote w:type="continuationSeparator" w:id="0">
    <w:p w:rsidR="00FD3F7D" w:rsidRDefault="00FD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F7D" w:rsidRDefault="00FD3F7D">
      <w:r>
        <w:separator/>
      </w:r>
    </w:p>
  </w:footnote>
  <w:footnote w:type="continuationSeparator" w:id="0">
    <w:p w:rsidR="00FD3F7D" w:rsidRDefault="00FD3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4F6683D6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A4B006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82383B84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8D30FD44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9D24FD24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E2DCAD9C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D882A722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4D0AE104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0410399E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1823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3FD2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3F7D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3C37-9764-4943-85D6-8BF4E6A4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3</cp:revision>
  <cp:lastPrinted>2024-07-20T07:06:00Z</cp:lastPrinted>
  <dcterms:created xsi:type="dcterms:W3CDTF">2024-07-20T11:04:00Z</dcterms:created>
  <dcterms:modified xsi:type="dcterms:W3CDTF">2024-07-22T00:52:00Z</dcterms:modified>
</cp:coreProperties>
</file>